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20B8" w14:textId="6953D18C" w:rsidR="003C0615" w:rsidRDefault="00AF1041" w:rsidP="00AF10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แบบสรุปรายงาน</w:t>
      </w:r>
      <w:r w:rsidR="00005A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</w:t>
      </w:r>
      <w:r w:rsidR="005516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การดำเนินงาน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ตามนโยบาย </w:t>
      </w:r>
      <w:r w:rsidRPr="00AF10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 Gift Policy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p w14:paraId="398A8AD6" w14:textId="4A406BB9" w:rsidR="00AF1041" w:rsidRDefault="00AF1041" w:rsidP="00AF104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ประจำปีงบประมาณ พ.ศ. 256</w:t>
      </w:r>
      <w:r w:rsidR="00EF67B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6DFF1CFB" w14:textId="77777777" w:rsidR="00AF1041" w:rsidRDefault="00AF1041" w:rsidP="00AF104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7F6B607" w14:textId="2FCD158A" w:rsidR="00AF1041" w:rsidRPr="00815C8E" w:rsidRDefault="00AF1041" w:rsidP="00AF104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244A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2D244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รายงานผลการขับเคลื่อน</w:t>
      </w:r>
      <w:r w:rsidR="008D5340" w:rsidRPr="002D244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การดำเนินงาน</w:t>
      </w:r>
      <w:r w:rsidRPr="002D244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ตามนโยบาย </w:t>
      </w:r>
      <w:r w:rsidRPr="002D244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No Gift Policy </w:t>
      </w:r>
      <w:r w:rsidRPr="002D244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จากการปฏิบัติหน้าที่ของ</w:t>
      </w:r>
      <w:r w:rsidR="00E92963" w:rsidRPr="002D244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ส่วน</w:t>
      </w:r>
      <w:r w:rsidRPr="002D244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งาน</w:t>
      </w:r>
      <w:r w:rsidRPr="00815C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โดยมีรายละเอียด</w:t>
      </w:r>
      <w:r w:rsidR="00C755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5C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14:paraId="411A255C" w14:textId="77777777" w:rsidR="00AF1041" w:rsidRPr="00AF1041" w:rsidRDefault="00AF1041" w:rsidP="00AF104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E7D781F" w14:textId="526588CD" w:rsidR="00AF1041" w:rsidRDefault="00AF1041" w:rsidP="00AF104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10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AF10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การประกาศเจตนารมณ์ตามนโยบาย </w:t>
      </w:r>
      <w:r w:rsidRPr="00AF10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 Gift Policy</w:t>
      </w:r>
      <w:r w:rsidRPr="00AF10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ของส่วนงาน</w:t>
      </w:r>
    </w:p>
    <w:p w14:paraId="0F5150E7" w14:textId="77777777" w:rsidR="00AF1041" w:rsidRPr="00AF1041" w:rsidRDefault="00AF1041" w:rsidP="00AF104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2211"/>
        <w:gridCol w:w="1575"/>
        <w:gridCol w:w="4506"/>
      </w:tblGrid>
      <w:tr w:rsidR="00AF1041" w14:paraId="5D5395AB" w14:textId="77777777" w:rsidTr="00E976AB">
        <w:tc>
          <w:tcPr>
            <w:tcW w:w="370" w:type="pct"/>
            <w:shd w:val="clear" w:color="auto" w:fill="F2F2F2" w:themeFill="background1" w:themeFillShade="F2"/>
          </w:tcPr>
          <w:p w14:paraId="395DCC20" w14:textId="79F0324B" w:rsidR="00AF1041" w:rsidRPr="00AF1041" w:rsidRDefault="00AF1041" w:rsidP="00AF10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1295" w:type="pct"/>
            <w:shd w:val="clear" w:color="auto" w:fill="F2F2F2" w:themeFill="background1" w:themeFillShade="F2"/>
          </w:tcPr>
          <w:p w14:paraId="5E6CC56F" w14:textId="3E4BAC64" w:rsidR="00AF1041" w:rsidRPr="00AF1041" w:rsidRDefault="00AF1041" w:rsidP="00AF10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ฝ่าย/งาน</w:t>
            </w:r>
          </w:p>
        </w:tc>
        <w:tc>
          <w:tcPr>
            <w:tcW w:w="942" w:type="pct"/>
            <w:shd w:val="clear" w:color="auto" w:fill="F2F2F2" w:themeFill="background1" w:themeFillShade="F2"/>
          </w:tcPr>
          <w:p w14:paraId="0DDF1D0D" w14:textId="18FF84CD" w:rsidR="00AF1041" w:rsidRPr="00AF1041" w:rsidRDefault="00AF1041" w:rsidP="00AF10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2393" w:type="pct"/>
            <w:shd w:val="clear" w:color="auto" w:fill="F2F2F2" w:themeFill="background1" w:themeFillShade="F2"/>
          </w:tcPr>
          <w:p w14:paraId="436A3A83" w14:textId="375B1BDF" w:rsidR="00AF1041" w:rsidRPr="00AF1041" w:rsidRDefault="00AF1041" w:rsidP="00AF10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AF1041" w:rsidRPr="00541AF2" w14:paraId="4A476B8C" w14:textId="77777777" w:rsidTr="00E976AB">
        <w:tc>
          <w:tcPr>
            <w:tcW w:w="370" w:type="pct"/>
          </w:tcPr>
          <w:p w14:paraId="6AA1B868" w14:textId="72450D2B" w:rsidR="00AF1041" w:rsidRPr="00541AF2" w:rsidRDefault="00E5457A" w:rsidP="00AF104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95" w:type="pct"/>
          </w:tcPr>
          <w:p w14:paraId="592C4E36" w14:textId="43560248" w:rsidR="00AF1041" w:rsidRPr="00541AF2" w:rsidRDefault="009D4553" w:rsidP="009D455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คณะ</w:t>
            </w:r>
            <w:r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เทคนิคการแพทย์ มหาวิทยาลัยเชียงใหม่ </w:t>
            </w:r>
          </w:p>
        </w:tc>
        <w:tc>
          <w:tcPr>
            <w:tcW w:w="942" w:type="pct"/>
          </w:tcPr>
          <w:p w14:paraId="13C1650E" w14:textId="4F2B2642" w:rsidR="00AF1041" w:rsidRPr="00541AF2" w:rsidRDefault="00541AF2" w:rsidP="00541AF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924C24"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924C24"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เมษายน </w:t>
            </w:r>
            <w:r w:rsidR="00924C24"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2568</w:t>
            </w:r>
          </w:p>
        </w:tc>
        <w:tc>
          <w:tcPr>
            <w:tcW w:w="2393" w:type="pct"/>
          </w:tcPr>
          <w:p w14:paraId="1EB42029" w14:textId="78AC2BB1" w:rsidR="0087357D" w:rsidRPr="00541AF2" w:rsidRDefault="0087357D" w:rsidP="0087357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ประกาศคณะ</w:t>
            </w:r>
            <w:r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เทคนิคการแพทย์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นโยบายไม่รับของขวัญและของกำนัลทุกชนิดจากการปฏิบัติหน้าที่ (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No Gift Policy) 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ประจำปีงบประมาณ 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2568 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ฉบับลงวันที่ </w:t>
            </w:r>
            <w:r w:rsidR="009D4553"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เมษายน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2568 </w:t>
            </w: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ทั้งฉบับภาษาไทยและภาษาอังกฤษ</w:t>
            </w:r>
          </w:p>
          <w:p w14:paraId="78CA44A1" w14:textId="77777777" w:rsidR="002B2413" w:rsidRPr="00541AF2" w:rsidRDefault="002B2413" w:rsidP="00AF104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3709EDA" w14:textId="77777777" w:rsidR="002B2413" w:rsidRPr="00541AF2" w:rsidRDefault="002B2413" w:rsidP="00541AF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41AF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drawing>
                <wp:inline distT="0" distB="0" distL="0" distR="0" wp14:anchorId="32C6D1A4" wp14:editId="76EEDFB4">
                  <wp:extent cx="2560320" cy="3845096"/>
                  <wp:effectExtent l="57150" t="57150" r="106680" b="117475"/>
                  <wp:docPr id="314015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1539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297" cy="3855574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5CF30CC" w14:textId="77777777" w:rsidR="002B2413" w:rsidRPr="00541AF2" w:rsidRDefault="002B2413" w:rsidP="00AF104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4E9217" w14:textId="37DBB30B" w:rsidR="002B2413" w:rsidRPr="00541AF2" w:rsidRDefault="00527034" w:rsidP="00541AF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41AF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lastRenderedPageBreak/>
              <w:drawing>
                <wp:inline distT="0" distB="0" distL="0" distR="0" wp14:anchorId="027070A9" wp14:editId="24396322">
                  <wp:extent cx="2479852" cy="3451525"/>
                  <wp:effectExtent l="57150" t="57150" r="111125" b="111125"/>
                  <wp:docPr id="1110626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6268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247" cy="3457643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9E75D1" w14:textId="77777777" w:rsidR="00AF1041" w:rsidRPr="00AF1041" w:rsidRDefault="00AF1041" w:rsidP="00AF104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27168F8D" w14:textId="52ABFA13" w:rsidR="00AF1041" w:rsidRDefault="00AF1041" w:rsidP="00AF104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10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 การปลุกจิตสำนึกหรือสร้างวัฒนธรรมองค์กร</w:t>
      </w:r>
    </w:p>
    <w:p w14:paraId="663F9523" w14:textId="77777777" w:rsidR="00AF1041" w:rsidRPr="00AF1041" w:rsidRDefault="00AF1041" w:rsidP="00AF104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2023"/>
        <w:gridCol w:w="1135"/>
        <w:gridCol w:w="2117"/>
        <w:gridCol w:w="3017"/>
      </w:tblGrid>
      <w:tr w:rsidR="00915223" w14:paraId="110A2FDA" w14:textId="23D249C8" w:rsidTr="0051499F">
        <w:trPr>
          <w:trHeight w:val="364"/>
        </w:trPr>
        <w:tc>
          <w:tcPr>
            <w:tcW w:w="402" w:type="pct"/>
            <w:shd w:val="clear" w:color="auto" w:fill="F2F2F2" w:themeFill="background1" w:themeFillShade="F2"/>
          </w:tcPr>
          <w:p w14:paraId="5752AFF0" w14:textId="77777777" w:rsidR="00AF1041" w:rsidRPr="00AF1041" w:rsidRDefault="00AF1041" w:rsidP="000F2E3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1122" w:type="pct"/>
            <w:shd w:val="clear" w:color="auto" w:fill="F2F2F2" w:themeFill="background1" w:themeFillShade="F2"/>
          </w:tcPr>
          <w:p w14:paraId="1A346707" w14:textId="77777777" w:rsidR="00AF1041" w:rsidRPr="00AF1041" w:rsidRDefault="00AF1041" w:rsidP="000F2E3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ฝ่าย/งาน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67612D0A" w14:textId="4BF916A2" w:rsidR="00AF1041" w:rsidRPr="00AF1041" w:rsidRDefault="00AF1041" w:rsidP="000F2E3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174" w:type="pct"/>
            <w:shd w:val="clear" w:color="auto" w:fill="F2F2F2" w:themeFill="background1" w:themeFillShade="F2"/>
          </w:tcPr>
          <w:p w14:paraId="1609CD00" w14:textId="3D45E0F8" w:rsidR="00AF1041" w:rsidRPr="00AF1041" w:rsidRDefault="00AF1041" w:rsidP="000F2E3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14:paraId="55654CA1" w14:textId="0FCC2FB4" w:rsidR="00AF1041" w:rsidRDefault="00AF1041" w:rsidP="000F2E3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915223" w:rsidRPr="00E976AB" w14:paraId="0B567CBE" w14:textId="2A39A790" w:rsidTr="0051499F">
        <w:trPr>
          <w:trHeight w:val="376"/>
        </w:trPr>
        <w:tc>
          <w:tcPr>
            <w:tcW w:w="402" w:type="pct"/>
          </w:tcPr>
          <w:p w14:paraId="4EDA702C" w14:textId="12273D0A" w:rsidR="00AF1041" w:rsidRPr="00E976AB" w:rsidRDefault="00E5457A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22" w:type="pct"/>
          </w:tcPr>
          <w:p w14:paraId="2D0E27BF" w14:textId="582692BB" w:rsidR="00AF1041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คณะ</w:t>
            </w:r>
            <w:r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เทคนิคการแพทย์ มหาวิทยาลัยเชียงใหม่</w:t>
            </w:r>
          </w:p>
        </w:tc>
        <w:tc>
          <w:tcPr>
            <w:tcW w:w="629" w:type="pct"/>
          </w:tcPr>
          <w:p w14:paraId="1317831C" w14:textId="59312C7F" w:rsidR="00AF1041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 เมษายน 2568</w:t>
            </w:r>
          </w:p>
        </w:tc>
        <w:tc>
          <w:tcPr>
            <w:tcW w:w="1174" w:type="pct"/>
          </w:tcPr>
          <w:p w14:paraId="1A4482F5" w14:textId="1A7FB66E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แจ้งเวียนประกาศคณะเทคนิคการแพทย์ เรื่อง นโยบายไม่รับของขวัญหรือของกำนัลหรือผลประโยชน์อื่นใดจากการปฏิบัติหน้าที่ (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No Gift Policy) 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ประจำปีงบประมาณ พ.ศ. 2568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ให้แก่บุคลากรในสังกัด</w:t>
            </w:r>
          </w:p>
          <w:p w14:paraId="080D8FE8" w14:textId="75B3E298" w:rsidR="00AF1041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รับทราบและถือปฏิบัติผ่านระบบ 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CMU e-Document</w:t>
            </w:r>
          </w:p>
        </w:tc>
        <w:tc>
          <w:tcPr>
            <w:tcW w:w="1673" w:type="pct"/>
          </w:tcPr>
          <w:p w14:paraId="73616B25" w14:textId="76D9577F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CMU e-Document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รหัสอ้างอิง : 8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FBE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27-419-060</w:t>
            </w:r>
          </w:p>
          <w:p w14:paraId="00DE0872" w14:textId="3B2756DA" w:rsidR="00AF1041" w:rsidRPr="00E976AB" w:rsidRDefault="00AF1041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15223" w:rsidRPr="00E976AB" w14:paraId="41B8F219" w14:textId="77777777" w:rsidTr="0051499F">
        <w:trPr>
          <w:trHeight w:val="376"/>
        </w:trPr>
        <w:tc>
          <w:tcPr>
            <w:tcW w:w="402" w:type="pct"/>
          </w:tcPr>
          <w:p w14:paraId="28B148A1" w14:textId="6F2C8E88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22" w:type="pct"/>
          </w:tcPr>
          <w:p w14:paraId="343C16A4" w14:textId="4495F24E" w:rsidR="00E976AB" w:rsidRPr="00541AF2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คณะ</w:t>
            </w:r>
            <w:r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เทคนิคการแพทย์ มหาวิทยาลัยเชียงใหม่</w:t>
            </w:r>
          </w:p>
        </w:tc>
        <w:tc>
          <w:tcPr>
            <w:tcW w:w="629" w:type="pct"/>
          </w:tcPr>
          <w:p w14:paraId="003D565E" w14:textId="61587E7C" w:rsidR="00E976AB" w:rsidRDefault="0051499F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 เมษายน 2568</w:t>
            </w:r>
          </w:p>
        </w:tc>
        <w:tc>
          <w:tcPr>
            <w:tcW w:w="1174" w:type="pct"/>
          </w:tcPr>
          <w:p w14:paraId="51BCB028" w14:textId="526122A4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เผยแพร่</w:t>
            </w:r>
            <w:r w:rsidR="009152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ประกาศ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คณะเทคนิคการแพทย์ เรื่อง</w:t>
            </w:r>
          </w:p>
          <w:p w14:paraId="4EBEE225" w14:textId="77777777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นโยบายไม่รับของขวัญ</w:t>
            </w:r>
          </w:p>
          <w:p w14:paraId="0BF689B3" w14:textId="77777777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และของกำนัลทุกชนิด</w:t>
            </w:r>
          </w:p>
          <w:p w14:paraId="0C0D4CDB" w14:textId="77777777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จากการปฏิบัติหน้าที่ (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No</w:t>
            </w:r>
          </w:p>
          <w:p w14:paraId="38358431" w14:textId="0B5AEA6D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Gift Policy) </w:t>
            </w:r>
            <w:r w:rsidR="00915223"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ประจำปีงบประมาณ พ.ศ. 2568</w:t>
            </w:r>
            <w:r w:rsidR="009152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ฉบับภาษาไทยและ</w:t>
            </w:r>
          </w:p>
          <w:p w14:paraId="781D20D7" w14:textId="77777777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 บนเว็บไซต์</w:t>
            </w:r>
          </w:p>
          <w:p w14:paraId="4C26FDE2" w14:textId="15D32A99" w:rsidR="00E976AB" w:rsidRPr="00E976AB" w:rsidRDefault="00E976AB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76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หลักของคณะเทคนิคการแพทย์</w:t>
            </w:r>
          </w:p>
        </w:tc>
        <w:tc>
          <w:tcPr>
            <w:tcW w:w="1673" w:type="pct"/>
          </w:tcPr>
          <w:p w14:paraId="6C4A5FFC" w14:textId="6A930AAA" w:rsidR="00E976AB" w:rsidRDefault="0051499F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อ้างอิง </w:t>
            </w:r>
            <w:hyperlink r:id="rId8" w:history="1"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https://www.ams.cmu.ac.th/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br/>
                <w:t>images/article/documents/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br/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1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_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13872675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_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1745807155.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pdf</w:t>
              </w:r>
            </w:hyperlink>
          </w:p>
          <w:p w14:paraId="0EE6A79D" w14:textId="08597E2E" w:rsidR="0051499F" w:rsidRPr="0051499F" w:rsidRDefault="0051499F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915223" w:rsidRPr="00E976AB" w14:paraId="6E9F27CF" w14:textId="77777777" w:rsidTr="0051499F">
        <w:trPr>
          <w:trHeight w:val="376"/>
        </w:trPr>
        <w:tc>
          <w:tcPr>
            <w:tcW w:w="402" w:type="pct"/>
          </w:tcPr>
          <w:p w14:paraId="7DCF221E" w14:textId="6AC7357F" w:rsidR="0051499F" w:rsidRDefault="0051499F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122" w:type="pct"/>
          </w:tcPr>
          <w:p w14:paraId="0E5CDF2C" w14:textId="4BAEC22C" w:rsidR="0051499F" w:rsidRPr="00541AF2" w:rsidRDefault="0051499F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41A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คณะ</w:t>
            </w:r>
            <w:r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เทคนิคการแพทย์ มหาวิทยาลัยเชียงใหม่</w:t>
            </w:r>
          </w:p>
        </w:tc>
        <w:tc>
          <w:tcPr>
            <w:tcW w:w="629" w:type="pct"/>
          </w:tcPr>
          <w:p w14:paraId="1BEA61A5" w14:textId="7C1822F7" w:rsidR="0051499F" w:rsidRDefault="0051499F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28 เมษายน 2568</w:t>
            </w:r>
          </w:p>
        </w:tc>
        <w:tc>
          <w:tcPr>
            <w:tcW w:w="1174" w:type="pct"/>
          </w:tcPr>
          <w:p w14:paraId="526DF954" w14:textId="77777777" w:rsidR="006B5859" w:rsidRDefault="006B5859" w:rsidP="006B585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0E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คณะเทคนิคการแพทย์ </w:t>
            </w:r>
            <w:r w:rsidRPr="00541A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มหาวิทยาลัยเชียงใหม่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D0E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จัดสัมมนาบุคลากร ประจำปี 2568 ถ่ายทอดแผนยุทธศาสตร์ – เสริมสร้างคุณธรรมและพลังบวกในการทำงาน</w:t>
            </w:r>
          </w:p>
          <w:p w14:paraId="09B0B56F" w14:textId="128418D7" w:rsidR="0051499F" w:rsidRPr="00E976AB" w:rsidRDefault="006B5859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6B58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กิจกรรมประกาศเจตนารมณ์และการสร้างวัฒนธรรม</w:t>
            </w:r>
          </w:p>
        </w:tc>
        <w:tc>
          <w:tcPr>
            <w:tcW w:w="1673" w:type="pct"/>
          </w:tcPr>
          <w:p w14:paraId="6B4238ED" w14:textId="56A527F2" w:rsidR="006B5859" w:rsidRDefault="006B5859" w:rsidP="005149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ภาพกิจกรรมสัมมนาบุคลากร ประจำปี 2568</w:t>
            </w:r>
          </w:p>
          <w:p w14:paraId="18FA459C" w14:textId="3149677E" w:rsidR="006B5859" w:rsidRDefault="006B5859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อ้างอิง </w:t>
            </w:r>
            <w:hyperlink r:id="rId9" w:history="1"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https://cmu.to/AMSSeminar-2568</w:t>
              </w:r>
            </w:hyperlink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8141274" w14:textId="77777777" w:rsidR="006B5859" w:rsidRPr="006B5859" w:rsidRDefault="006B5859" w:rsidP="0051499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D74EC84" w14:textId="6002ECC5" w:rsidR="006B5859" w:rsidRPr="006B5859" w:rsidRDefault="006B5859" w:rsidP="005149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58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กิจกรรมประกาศเจตนารมณ์และการสร้างวัฒนธรรม ตามนโยบาย </w:t>
            </w:r>
            <w:r w:rsidRPr="006B58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No Gift Policy </w:t>
            </w:r>
            <w:r w:rsidRPr="006B585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จากการปฏิบัติหน้าท</w:t>
            </w:r>
            <w:r w:rsidRPr="006B585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ี่</w:t>
            </w:r>
          </w:p>
          <w:p w14:paraId="75352FD0" w14:textId="668EC37F" w:rsidR="00915223" w:rsidRDefault="00915223" w:rsidP="009152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อ้างอิง </w:t>
            </w:r>
            <w:hyperlink r:id="rId10" w:history="1">
              <w:r w:rsidR="006B5859"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https://cmu.to/NoGift-</w:t>
              </w:r>
              <w:r w:rsidR="006B5859"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2568</w:t>
              </w:r>
            </w:hyperlink>
            <w:r w:rsidR="006B58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DEED274" w14:textId="77777777" w:rsidR="006B5859" w:rsidRDefault="006B5859" w:rsidP="009152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FF47FE5" w14:textId="77777777" w:rsidR="00915223" w:rsidRPr="006B5859" w:rsidRDefault="00915223" w:rsidP="0091522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585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เอกสารประกอบการบรรยาย </w:t>
            </w:r>
          </w:p>
          <w:p w14:paraId="01DB40D9" w14:textId="3829D9F8" w:rsidR="00915223" w:rsidRDefault="00915223" w:rsidP="009152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อ้างอิง </w:t>
            </w:r>
            <w:hyperlink r:id="rId11" w:history="1"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https://www.ams.cmu.ac.th/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br/>
                <w:t>images/article/documents/</w:t>
              </w:r>
              <w:r w:rsidRPr="005050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br/>
                <w:t>0_14889044_1745900418.pdf</w:t>
              </w:r>
            </w:hyperlink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B2D2988" w14:textId="745FF2DA" w:rsidR="00915223" w:rsidRDefault="00915223" w:rsidP="009152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268C50A" w14:textId="77777777" w:rsidR="00AF1041" w:rsidRDefault="00AF1041" w:rsidP="00AF104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CEFE96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10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 รายงานการรับของขวัญและของกำนั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</w:t>
      </w:r>
      <w:r w:rsidRPr="00AF10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ตามนโยบาย </w:t>
      </w:r>
      <w:r w:rsidRPr="00AF10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 Gift Policy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จากการปฏิบัติหน้าที่</w:t>
      </w:r>
    </w:p>
    <w:p w14:paraId="4B098BF2" w14:textId="77777777" w:rsidR="00541AF2" w:rsidRPr="00AF1041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541AF2" w14:paraId="04C28055" w14:textId="77777777" w:rsidTr="001D04EA">
        <w:tc>
          <w:tcPr>
            <w:tcW w:w="6091" w:type="dxa"/>
            <w:shd w:val="clear" w:color="auto" w:fill="D9D9D9" w:themeFill="background1" w:themeFillShade="D9"/>
          </w:tcPr>
          <w:p w14:paraId="484A9962" w14:textId="77777777" w:rsidR="00541AF2" w:rsidRPr="00AF1041" w:rsidRDefault="00541AF2" w:rsidP="001D04E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ของขวัญและของกำนันที่ได้รับ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70EB0F9A" w14:textId="77777777" w:rsidR="00541AF2" w:rsidRPr="00AF1041" w:rsidRDefault="00541AF2" w:rsidP="001D04E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(ครั้ง)</w:t>
            </w:r>
          </w:p>
        </w:tc>
      </w:tr>
      <w:tr w:rsidR="00541AF2" w14:paraId="10AA13AA" w14:textId="77777777" w:rsidTr="001D04E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4C1FA3F" w14:textId="77777777" w:rsidR="00541AF2" w:rsidRPr="00F7149E" w:rsidRDefault="00541AF2" w:rsidP="001D04E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49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ผู้ให้ของขวัญ</w:t>
            </w:r>
          </w:p>
        </w:tc>
      </w:tr>
      <w:tr w:rsidR="00541AF2" w14:paraId="662D32B2" w14:textId="77777777" w:rsidTr="001D04EA">
        <w:tc>
          <w:tcPr>
            <w:tcW w:w="6091" w:type="dxa"/>
          </w:tcPr>
          <w:p w14:paraId="67C10CE3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หน่วยงานภาครัฐ</w:t>
            </w:r>
          </w:p>
        </w:tc>
        <w:tc>
          <w:tcPr>
            <w:tcW w:w="2925" w:type="dxa"/>
          </w:tcPr>
          <w:p w14:paraId="74186024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69E08DC2" w14:textId="77777777" w:rsidTr="001D04EA">
        <w:tc>
          <w:tcPr>
            <w:tcW w:w="6091" w:type="dxa"/>
          </w:tcPr>
          <w:p w14:paraId="6EFECCF9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หน่วยงานเอกชน</w:t>
            </w:r>
          </w:p>
        </w:tc>
        <w:tc>
          <w:tcPr>
            <w:tcW w:w="2925" w:type="dxa"/>
          </w:tcPr>
          <w:p w14:paraId="400A6564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5FD60948" w14:textId="77777777" w:rsidTr="001D04EA">
        <w:tc>
          <w:tcPr>
            <w:tcW w:w="6091" w:type="dxa"/>
          </w:tcPr>
          <w:p w14:paraId="66AB42E9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ประชาชน</w:t>
            </w:r>
          </w:p>
        </w:tc>
        <w:tc>
          <w:tcPr>
            <w:tcW w:w="2925" w:type="dxa"/>
          </w:tcPr>
          <w:p w14:paraId="5332D303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3D0C390A" w14:textId="77777777" w:rsidTr="001D04EA">
        <w:tc>
          <w:tcPr>
            <w:tcW w:w="6091" w:type="dxa"/>
          </w:tcPr>
          <w:p w14:paraId="312EFE47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 อื่น ๆ</w:t>
            </w:r>
          </w:p>
        </w:tc>
        <w:tc>
          <w:tcPr>
            <w:tcW w:w="2925" w:type="dxa"/>
          </w:tcPr>
          <w:p w14:paraId="72DDAB94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0930EC8D" w14:textId="77777777" w:rsidTr="001D04E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8F4FA3E" w14:textId="77777777" w:rsidR="00541AF2" w:rsidRPr="00F7149E" w:rsidRDefault="00541AF2" w:rsidP="001D04E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49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รับในนาม</w:t>
            </w:r>
          </w:p>
        </w:tc>
      </w:tr>
      <w:tr w:rsidR="00541AF2" w14:paraId="7F34A8DA" w14:textId="77777777" w:rsidTr="001D04EA">
        <w:tc>
          <w:tcPr>
            <w:tcW w:w="6091" w:type="dxa"/>
          </w:tcPr>
          <w:p w14:paraId="34EF9066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1. หน่วยงาน</w:t>
            </w:r>
          </w:p>
        </w:tc>
        <w:tc>
          <w:tcPr>
            <w:tcW w:w="2925" w:type="dxa"/>
          </w:tcPr>
          <w:p w14:paraId="65837537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78795317" w14:textId="77777777" w:rsidTr="001D04EA">
        <w:tc>
          <w:tcPr>
            <w:tcW w:w="6091" w:type="dxa"/>
          </w:tcPr>
          <w:p w14:paraId="223EA64A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รายบุคคล</w:t>
            </w:r>
          </w:p>
        </w:tc>
        <w:tc>
          <w:tcPr>
            <w:tcW w:w="2925" w:type="dxa"/>
          </w:tcPr>
          <w:p w14:paraId="587E185B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777F9578" w14:textId="77777777" w:rsidTr="001D04E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175991B" w14:textId="77777777" w:rsidR="00541AF2" w:rsidRPr="00F7149E" w:rsidRDefault="00541AF2" w:rsidP="001D04E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</w:tr>
      <w:tr w:rsidR="00541AF2" w14:paraId="3F067982" w14:textId="77777777" w:rsidTr="001D04EA">
        <w:tc>
          <w:tcPr>
            <w:tcW w:w="6091" w:type="dxa"/>
          </w:tcPr>
          <w:p w14:paraId="749615AD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ส่งคืนแก่ผู้ให้</w:t>
            </w:r>
          </w:p>
        </w:tc>
        <w:tc>
          <w:tcPr>
            <w:tcW w:w="2925" w:type="dxa"/>
          </w:tcPr>
          <w:p w14:paraId="3CCA7C11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0D7BEA09" w14:textId="77777777" w:rsidTr="001D04EA">
        <w:tc>
          <w:tcPr>
            <w:tcW w:w="6091" w:type="dxa"/>
          </w:tcPr>
          <w:p w14:paraId="76704830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ส่งมอบให้แก่หน่วยงาน</w:t>
            </w:r>
          </w:p>
        </w:tc>
        <w:tc>
          <w:tcPr>
            <w:tcW w:w="2925" w:type="dxa"/>
          </w:tcPr>
          <w:p w14:paraId="4C8E6315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41AF2" w14:paraId="1392CA4A" w14:textId="77777777" w:rsidTr="001D04EA">
        <w:tc>
          <w:tcPr>
            <w:tcW w:w="6091" w:type="dxa"/>
          </w:tcPr>
          <w:p w14:paraId="65CE00BB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อื่น ๆ โปรดระบุ...............................................................................</w:t>
            </w:r>
          </w:p>
        </w:tc>
        <w:tc>
          <w:tcPr>
            <w:tcW w:w="2925" w:type="dxa"/>
          </w:tcPr>
          <w:p w14:paraId="2AFEFF3E" w14:textId="77777777" w:rsidR="00541AF2" w:rsidRDefault="00541AF2" w:rsidP="001D04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</w:tbl>
    <w:p w14:paraId="0167276B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5FDFA0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7149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 ปัญหาอุปสรรคในการดำเนินการของหน่วยงาน</w:t>
      </w:r>
    </w:p>
    <w:p w14:paraId="12130054" w14:textId="77777777" w:rsidR="00541AF2" w:rsidRPr="004D7618" w:rsidRDefault="00541AF2" w:rsidP="00541AF2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D76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7E0057A0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2E8F68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 ข้อเสนอแนะอื่น ๆ ของหน่วยงานต่อ</w:t>
      </w:r>
      <w:r w:rsidRPr="00AF10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นโยบาย </w:t>
      </w:r>
      <w:r w:rsidRPr="00AF10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 Gift Policy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จากการปฏิบัติหน้าที่</w:t>
      </w:r>
    </w:p>
    <w:p w14:paraId="0B407368" w14:textId="77777777" w:rsidR="00541AF2" w:rsidRPr="004D7618" w:rsidRDefault="00541AF2" w:rsidP="00541AF2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D76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4298228A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71E617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94F804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50AC19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2E6FD53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714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714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</w:t>
      </w:r>
    </w:p>
    <w:p w14:paraId="7290FC24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(  นางวาสนา พิโลนพงศธร )</w:t>
      </w:r>
    </w:p>
    <w:p w14:paraId="3F25EA9D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เลขานุการคณะ</w:t>
      </w:r>
    </w:p>
    <w:p w14:paraId="2CA66B6B" w14:textId="77777777" w:rsidR="00541AF2" w:rsidRDefault="00541AF2" w:rsidP="00541AF2">
      <w:pPr>
        <w:spacing w:after="0" w:line="240" w:lineRule="auto"/>
        <w:ind w:left="64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ผู้รายงาน</w:t>
      </w:r>
    </w:p>
    <w:p w14:paraId="0773AE4F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F2B648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47E118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930FCA" w14:textId="77777777" w:rsidR="00541AF2" w:rsidRDefault="00541AF2" w:rsidP="00541AF2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14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</w:t>
      </w:r>
    </w:p>
    <w:p w14:paraId="35D18975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(ศ. (เชี่ยวชาญพิเศษ) ดร. สาคร พรประเสริฐ )</w:t>
      </w:r>
    </w:p>
    <w:p w14:paraId="42931583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คณบดีคณะเทคนิคการแพทย์</w:t>
      </w:r>
    </w:p>
    <w:p w14:paraId="1FAD0B6C" w14:textId="77777777" w:rsidR="00541AF2" w:rsidRDefault="00541AF2" w:rsidP="00541AF2">
      <w:pPr>
        <w:spacing w:after="0" w:line="240" w:lineRule="auto"/>
        <w:ind w:left="57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ผู้รับรองรายงาน</w:t>
      </w:r>
    </w:p>
    <w:p w14:paraId="4C9BF6FD" w14:textId="77777777" w:rsidR="00541AF2" w:rsidRDefault="00541AF2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0D170F" w14:textId="77777777" w:rsidR="00F7149E" w:rsidRPr="00F7149E" w:rsidRDefault="00F7149E" w:rsidP="00541A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F7149E" w:rsidRPr="00F7149E" w:rsidSect="00F7149E">
      <w:headerReference w:type="default" r:id="rId12"/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2CD0" w14:textId="77777777" w:rsidR="008A2ADB" w:rsidRDefault="008A2ADB" w:rsidP="00AF1041">
      <w:pPr>
        <w:spacing w:after="0" w:line="240" w:lineRule="auto"/>
      </w:pPr>
      <w:r>
        <w:separator/>
      </w:r>
    </w:p>
  </w:endnote>
  <w:endnote w:type="continuationSeparator" w:id="0">
    <w:p w14:paraId="03944A5E" w14:textId="77777777" w:rsidR="008A2ADB" w:rsidRDefault="008A2ADB" w:rsidP="00AF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9625" w14:textId="77777777" w:rsidR="008A2ADB" w:rsidRDefault="008A2ADB" w:rsidP="00AF1041">
      <w:pPr>
        <w:spacing w:after="0" w:line="240" w:lineRule="auto"/>
      </w:pPr>
      <w:r>
        <w:separator/>
      </w:r>
    </w:p>
  </w:footnote>
  <w:footnote w:type="continuationSeparator" w:id="0">
    <w:p w14:paraId="68DB924F" w14:textId="77777777" w:rsidR="008A2ADB" w:rsidRDefault="008A2ADB" w:rsidP="00AF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86AC" w14:textId="115B5BB7" w:rsidR="00AF1041" w:rsidRPr="00AF1041" w:rsidRDefault="00AF1041" w:rsidP="00AF1041">
    <w:pPr>
      <w:pStyle w:val="Header"/>
      <w:jc w:val="right"/>
      <w:rPr>
        <w:rFonts w:ascii="TH SarabunPSK" w:hAnsi="TH SarabunPSK" w:cs="TH SarabunPSK"/>
        <w:b/>
        <w:bCs/>
        <w:color w:val="4472C4" w:themeColor="accent5"/>
        <w:sz w:val="32"/>
        <w:szCs w:val="32"/>
      </w:rPr>
    </w:pPr>
    <w:bookmarkStart w:id="0" w:name="_Hlk225861906"/>
    <w:bookmarkStart w:id="1" w:name="_Hlk225861907"/>
    <w:r w:rsidRPr="00AF1041">
      <w:rPr>
        <w:rFonts w:ascii="TH SarabunPSK" w:hAnsi="TH SarabunPSK" w:cs="TH SarabunPSK" w:hint="cs"/>
        <w:b/>
        <w:bCs/>
        <w:color w:val="4472C4" w:themeColor="accent5"/>
        <w:sz w:val="32"/>
        <w:szCs w:val="32"/>
        <w:cs/>
      </w:rPr>
      <w:t xml:space="preserve">แบบฟอร์ม </w:t>
    </w:r>
    <w:r w:rsidRPr="00AF1041">
      <w:rPr>
        <w:rFonts w:ascii="TH SarabunPSK" w:hAnsi="TH SarabunPSK" w:cs="TH SarabunPSK"/>
        <w:b/>
        <w:bCs/>
        <w:color w:val="4472C4" w:themeColor="accent5"/>
        <w:spacing w:val="-8"/>
        <w:sz w:val="32"/>
        <w:szCs w:val="32"/>
      </w:rPr>
      <w:t xml:space="preserve">CMU-OIT </w:t>
    </w:r>
    <w:r w:rsidR="00EC2614">
      <w:rPr>
        <w:rFonts w:ascii="TH SarabunPSK" w:hAnsi="TH SarabunPSK" w:cs="TH SarabunPSK"/>
        <w:b/>
        <w:bCs/>
        <w:color w:val="4472C4" w:themeColor="accent5"/>
        <w:spacing w:val="-8"/>
        <w:sz w:val="32"/>
        <w:szCs w:val="32"/>
      </w:rPr>
      <w:t>o</w:t>
    </w:r>
    <w:r w:rsidRPr="00AF1041">
      <w:rPr>
        <w:rFonts w:ascii="TH SarabunPSK" w:hAnsi="TH SarabunPSK" w:cs="TH SarabunPSK"/>
        <w:b/>
        <w:bCs/>
        <w:color w:val="4472C4" w:themeColor="accent5"/>
        <w:spacing w:val="-8"/>
        <w:sz w:val="32"/>
        <w:szCs w:val="32"/>
        <w:cs/>
      </w:rPr>
      <w:t>20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41"/>
    <w:rsid w:val="00005AB2"/>
    <w:rsid w:val="0006567F"/>
    <w:rsid w:val="000C5F4E"/>
    <w:rsid w:val="001076E5"/>
    <w:rsid w:val="002A5AA6"/>
    <w:rsid w:val="002B2413"/>
    <w:rsid w:val="002D244A"/>
    <w:rsid w:val="00373E4C"/>
    <w:rsid w:val="003C0615"/>
    <w:rsid w:val="00400B54"/>
    <w:rsid w:val="004261EA"/>
    <w:rsid w:val="004A5687"/>
    <w:rsid w:val="004A6A6D"/>
    <w:rsid w:val="0051499F"/>
    <w:rsid w:val="00527034"/>
    <w:rsid w:val="00541AF2"/>
    <w:rsid w:val="0055169C"/>
    <w:rsid w:val="005F0FCA"/>
    <w:rsid w:val="00623286"/>
    <w:rsid w:val="00682246"/>
    <w:rsid w:val="006B5859"/>
    <w:rsid w:val="0079761A"/>
    <w:rsid w:val="007D0E9C"/>
    <w:rsid w:val="007E590C"/>
    <w:rsid w:val="00815C8E"/>
    <w:rsid w:val="0087357D"/>
    <w:rsid w:val="008A2ADB"/>
    <w:rsid w:val="008D5340"/>
    <w:rsid w:val="00915223"/>
    <w:rsid w:val="00924C24"/>
    <w:rsid w:val="009D4553"/>
    <w:rsid w:val="00A37A32"/>
    <w:rsid w:val="00AF1041"/>
    <w:rsid w:val="00BE5721"/>
    <w:rsid w:val="00C7552C"/>
    <w:rsid w:val="00CE5D07"/>
    <w:rsid w:val="00D30C7F"/>
    <w:rsid w:val="00D313AF"/>
    <w:rsid w:val="00E50E88"/>
    <w:rsid w:val="00E5457A"/>
    <w:rsid w:val="00E92963"/>
    <w:rsid w:val="00E976AB"/>
    <w:rsid w:val="00EC2614"/>
    <w:rsid w:val="00ED0AB5"/>
    <w:rsid w:val="00EF67BB"/>
    <w:rsid w:val="00F047FD"/>
    <w:rsid w:val="00F41E06"/>
    <w:rsid w:val="00F56B82"/>
    <w:rsid w:val="00F7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E07A"/>
  <w15:chartTrackingRefBased/>
  <w15:docId w15:val="{10031E15-D93C-4B79-A45B-EC0628C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0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0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41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041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04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41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4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4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04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F10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F10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F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04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0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04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04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041"/>
  </w:style>
  <w:style w:type="paragraph" w:styleId="Footer">
    <w:name w:val="footer"/>
    <w:basedOn w:val="Normal"/>
    <w:link w:val="FooterChar"/>
    <w:uiPriority w:val="99"/>
    <w:unhideWhenUsed/>
    <w:rsid w:val="00AF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41"/>
  </w:style>
  <w:style w:type="table" w:styleId="TableGrid">
    <w:name w:val="Table Grid"/>
    <w:basedOn w:val="TableNormal"/>
    <w:uiPriority w:val="39"/>
    <w:rsid w:val="00AF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.cmu.ac.th/images/article/documents/1_13872675_174580715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ams.cmu.ac.th/images/article/documents/0_14889044_1745900418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mu.to/NoGift-25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mu.to/AMSSeminar-25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THUNYANAN MANA</dc:creator>
  <cp:keywords/>
  <dc:description/>
  <cp:lastModifiedBy>ORAPIN JOMPINTONG</cp:lastModifiedBy>
  <cp:revision>2</cp:revision>
  <cp:lastPrinted>2026-03-31T07:59:00Z</cp:lastPrinted>
  <dcterms:created xsi:type="dcterms:W3CDTF">2026-06-23T04:15:00Z</dcterms:created>
  <dcterms:modified xsi:type="dcterms:W3CDTF">2026-06-23T04:15:00Z</dcterms:modified>
</cp:coreProperties>
</file>